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85" w:rsidRPr="00A83E85" w:rsidRDefault="00A83E85" w:rsidP="00A83E85">
      <w:pPr>
        <w:spacing w:after="0" w:line="240" w:lineRule="auto"/>
        <w:rPr>
          <w:rFonts w:ascii="Times New Roman" w:eastAsia="Times New Roman" w:hAnsi="Times New Roman" w:cs="Times New Roman"/>
          <w:sz w:val="24"/>
          <w:szCs w:val="24"/>
        </w:rPr>
      </w:pPr>
      <w:bookmarkStart w:id="0" w:name="_GoBack"/>
      <w:r w:rsidRPr="00A83E85">
        <w:rPr>
          <w:rFonts w:ascii="Calibri" w:eastAsia="Times New Roman" w:hAnsi="Calibri" w:cs="Calibri"/>
          <w:b/>
          <w:bCs/>
          <w:sz w:val="32"/>
          <w:szCs w:val="32"/>
        </w:rPr>
        <w:t>MCO and SBA COVID-19: VIRGINIA RESOURCES</w:t>
      </w:r>
    </w:p>
    <w:bookmarkEnd w:id="0"/>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rPr>
        <w:t>MCO COVID-19 information and websites:</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Verdana" w:eastAsia="Times New Roman" w:hAnsi="Verdana" w:cs="Times New Roman"/>
        </w:rPr>
        <w:t> </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rPr>
        <w:t xml:space="preserve">Aetna: </w:t>
      </w:r>
      <w:hyperlink r:id="rId6" w:history="1">
        <w:r w:rsidRPr="00A83E85">
          <w:rPr>
            <w:rFonts w:ascii="Calibri" w:eastAsia="Times New Roman" w:hAnsi="Calibri" w:cs="Calibri"/>
            <w:color w:val="0000FF"/>
            <w:u w:val="single"/>
          </w:rPr>
          <w:t>https://www.aetna.com/individuals-families/member-rights-resources/need-to-know-coronavirus.html</w:t>
        </w:r>
      </w:hyperlink>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rPr>
        <w:t xml:space="preserve">Anthem: </w:t>
      </w:r>
      <w:hyperlink r:id="rId7" w:history="1">
        <w:r w:rsidRPr="00A83E85">
          <w:rPr>
            <w:rFonts w:ascii="Calibri" w:eastAsia="Times New Roman" w:hAnsi="Calibri" w:cs="Calibri"/>
            <w:color w:val="0000FF"/>
            <w:u w:val="single"/>
          </w:rPr>
          <w:t>https://mss.anthem.com/anthem/coronavirus.html</w:t>
        </w:r>
      </w:hyperlink>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rPr>
        <w:t xml:space="preserve">Magellan Complete Care: </w:t>
      </w:r>
      <w:hyperlink r:id="rId8" w:history="1">
        <w:r w:rsidRPr="00A83E85">
          <w:rPr>
            <w:rFonts w:ascii="Calibri" w:eastAsia="Times New Roman" w:hAnsi="Calibri" w:cs="Calibri"/>
            <w:color w:val="0000FF"/>
            <w:u w:val="single"/>
          </w:rPr>
          <w:t>https://www.mccofva.com/coronavirus-alert/</w:t>
        </w:r>
      </w:hyperlink>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rPr>
        <w:t xml:space="preserve">Magellan Health (BHSA): </w:t>
      </w:r>
      <w:hyperlink r:id="rId9" w:history="1">
        <w:r w:rsidRPr="00A83E85">
          <w:rPr>
            <w:rFonts w:ascii="Calibri" w:eastAsia="Times New Roman" w:hAnsi="Calibri" w:cs="Calibri"/>
            <w:color w:val="0000FF"/>
            <w:u w:val="single"/>
          </w:rPr>
          <w:t>https://www.magellanhealth.com/news/covid-19/</w:t>
        </w:r>
      </w:hyperlink>
    </w:p>
    <w:p w:rsidR="00A83E85" w:rsidRPr="00A83E85" w:rsidRDefault="00A83E85" w:rsidP="00A83E85">
      <w:pPr>
        <w:spacing w:after="0" w:line="240" w:lineRule="auto"/>
        <w:rPr>
          <w:rFonts w:ascii="Times New Roman" w:eastAsia="Times New Roman" w:hAnsi="Times New Roman" w:cs="Times New Roman"/>
          <w:sz w:val="24"/>
          <w:szCs w:val="24"/>
          <w:lang w:val="es-MX"/>
        </w:rPr>
      </w:pPr>
      <w:r w:rsidRPr="00A83E85">
        <w:rPr>
          <w:rFonts w:ascii="Calibri" w:eastAsia="Times New Roman" w:hAnsi="Calibri" w:cs="Calibri"/>
          <w:lang w:val="es-MX"/>
        </w:rPr>
        <w:t xml:space="preserve">Optima: </w:t>
      </w:r>
      <w:hyperlink r:id="rId10" w:history="1">
        <w:r w:rsidRPr="00A83E85">
          <w:rPr>
            <w:rFonts w:ascii="Calibri" w:eastAsia="Times New Roman" w:hAnsi="Calibri" w:cs="Calibri"/>
            <w:color w:val="0000FF"/>
            <w:u w:val="single"/>
            <w:lang w:val="es-MX"/>
          </w:rPr>
          <w:t>https://www.optimahealth.com/members/updates/coronavirus</w:t>
        </w:r>
      </w:hyperlink>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rPr>
        <w:t xml:space="preserve">United Healthcare: </w:t>
      </w:r>
      <w:hyperlink r:id="rId11" w:history="1">
        <w:r w:rsidRPr="00A83E85">
          <w:rPr>
            <w:rFonts w:ascii="Calibri" w:eastAsia="Times New Roman" w:hAnsi="Calibri" w:cs="Calibri"/>
            <w:color w:val="0000FF"/>
            <w:u w:val="single"/>
          </w:rPr>
          <w:t>https://www.uhccommunityplan.com/va</w:t>
        </w:r>
      </w:hyperlink>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rPr>
        <w:t xml:space="preserve">Virginia Premier: </w:t>
      </w:r>
      <w:hyperlink r:id="rId12" w:history="1">
        <w:r w:rsidRPr="00A83E85">
          <w:rPr>
            <w:rFonts w:ascii="Calibri" w:eastAsia="Times New Roman" w:hAnsi="Calibri" w:cs="Calibri"/>
            <w:color w:val="0000FF"/>
            <w:u w:val="single"/>
          </w:rPr>
          <w:t>https://www.virginiapremier.com/information-for-healthcare-professionals-coronavirus/</w:t>
        </w:r>
      </w:hyperlink>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Verdana" w:eastAsia="Times New Roman" w:hAnsi="Verdana" w:cs="Times New Roman"/>
        </w:rPr>
        <w:t> </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b/>
          <w:bCs/>
        </w:rPr>
        <w:t> </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b/>
          <w:bCs/>
        </w:rPr>
        <w:t> </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b/>
          <w:bCs/>
        </w:rPr>
        <w:t> </w:t>
      </w:r>
    </w:p>
    <w:tbl>
      <w:tblPr>
        <w:tblW w:w="6120" w:type="dxa"/>
        <w:tblCellMar>
          <w:left w:w="0" w:type="dxa"/>
          <w:right w:w="0" w:type="dxa"/>
        </w:tblCellMar>
        <w:tblLook w:val="04A0" w:firstRow="1" w:lastRow="0" w:firstColumn="1" w:lastColumn="0" w:noHBand="0" w:noVBand="1"/>
      </w:tblPr>
      <w:tblGrid>
        <w:gridCol w:w="1920"/>
        <w:gridCol w:w="2280"/>
        <w:gridCol w:w="1741"/>
        <w:gridCol w:w="1741"/>
      </w:tblGrid>
      <w:tr w:rsidR="00A83E85" w:rsidRPr="00A83E85" w:rsidTr="00A83E85">
        <w:trPr>
          <w:trHeight w:val="300"/>
        </w:trPr>
        <w:tc>
          <w:tcPr>
            <w:tcW w:w="1920" w:type="dxa"/>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b/>
                <w:bCs/>
                <w:color w:val="000000"/>
              </w:rPr>
              <w:t>MCO</w:t>
            </w:r>
          </w:p>
        </w:tc>
        <w:tc>
          <w:tcPr>
            <w:tcW w:w="2280" w:type="dxa"/>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b/>
                <w:bCs/>
                <w:color w:val="000000"/>
              </w:rPr>
              <w:t>BH Lead</w:t>
            </w:r>
          </w:p>
        </w:tc>
        <w:tc>
          <w:tcPr>
            <w:tcW w:w="960" w:type="dxa"/>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b/>
                <w:bCs/>
                <w:color w:val="000000"/>
              </w:rPr>
              <w:t>Contact</w:t>
            </w:r>
          </w:p>
        </w:tc>
        <w:tc>
          <w:tcPr>
            <w:tcW w:w="960" w:type="dxa"/>
            <w:noWrap/>
            <w:tcMar>
              <w:top w:w="15" w:type="dxa"/>
              <w:left w:w="15" w:type="dxa"/>
              <w:bottom w:w="0" w:type="dxa"/>
              <w:right w:w="15" w:type="dxa"/>
            </w:tcMar>
            <w:vAlign w:val="bottom"/>
            <w:hideMark/>
          </w:tcPr>
          <w:p w:rsidR="00A83E85" w:rsidRPr="00A83E85" w:rsidRDefault="00A83E85" w:rsidP="00A83E85">
            <w:pPr>
              <w:spacing w:after="0" w:line="240" w:lineRule="auto"/>
              <w:rPr>
                <w:rFonts w:ascii="Calibri" w:eastAsia="Times New Roman" w:hAnsi="Calibri" w:cs="Times New Roman"/>
              </w:rPr>
            </w:pPr>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Aetna</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Harry Keener</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13" w:history="1">
              <w:r w:rsidRPr="00A83E85">
                <w:rPr>
                  <w:rFonts w:ascii="Calibri" w:eastAsia="Times New Roman" w:hAnsi="Calibri" w:cs="Calibri"/>
                  <w:color w:val="0000FF"/>
                  <w:u w:val="single"/>
                </w:rPr>
                <w:t>keenerh@aetna.com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Aetna</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Lauryn Bayes</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14" w:history="1">
              <w:r w:rsidRPr="00A83E85">
                <w:rPr>
                  <w:rFonts w:ascii="Calibri" w:eastAsia="Times New Roman" w:hAnsi="Calibri" w:cs="Calibri"/>
                  <w:color w:val="0000FF"/>
                  <w:u w:val="single"/>
                </w:rPr>
                <w:t>bayesl@aetna.com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Anthem</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Kimberly White </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15" w:history="1">
              <w:r w:rsidRPr="00A83E85">
                <w:rPr>
                  <w:rFonts w:ascii="Calibri" w:eastAsia="Times New Roman" w:hAnsi="Calibri" w:cs="Calibri"/>
                  <w:color w:val="0000FF"/>
                  <w:u w:val="single"/>
                </w:rPr>
                <w:t>kimberly.white@anthem.com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Anthem</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 xml:space="preserve">Les </w:t>
            </w:r>
            <w:proofErr w:type="spellStart"/>
            <w:r w:rsidRPr="00A83E85">
              <w:rPr>
                <w:rFonts w:ascii="Calibri" w:eastAsia="Times New Roman" w:hAnsi="Calibri" w:cs="Calibri"/>
                <w:color w:val="000000"/>
              </w:rPr>
              <w:t>Saltzberg</w:t>
            </w:r>
            <w:proofErr w:type="spellEnd"/>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16" w:history="1">
              <w:r w:rsidRPr="00A83E85">
                <w:rPr>
                  <w:rFonts w:ascii="Calibri" w:eastAsia="Times New Roman" w:hAnsi="Calibri" w:cs="Calibri"/>
                  <w:color w:val="0000FF"/>
                  <w:u w:val="single"/>
                </w:rPr>
                <w:t>lester.saltzberg@anthem.com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Magellan BHSA</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 xml:space="preserve">Tricia </w:t>
            </w:r>
            <w:proofErr w:type="spellStart"/>
            <w:r w:rsidRPr="00A83E85">
              <w:rPr>
                <w:rFonts w:ascii="Calibri" w:eastAsia="Times New Roman" w:hAnsi="Calibri" w:cs="Calibri"/>
                <w:color w:val="000000"/>
              </w:rPr>
              <w:t>VanRossum</w:t>
            </w:r>
            <w:proofErr w:type="spellEnd"/>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17" w:history="1">
              <w:r w:rsidRPr="00A83E85">
                <w:rPr>
                  <w:rFonts w:ascii="Calibri" w:eastAsia="Times New Roman" w:hAnsi="Calibri" w:cs="Calibri"/>
                  <w:color w:val="0000FF"/>
                  <w:u w:val="single"/>
                </w:rPr>
                <w:t>tpvanrossum@magellanhealth.com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Magellan CC</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Priscilla Smith</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18" w:history="1">
              <w:r w:rsidRPr="00A83E85">
                <w:rPr>
                  <w:rFonts w:ascii="Calibri" w:eastAsia="Times New Roman" w:hAnsi="Calibri" w:cs="Calibri"/>
                  <w:color w:val="0000FF"/>
                  <w:u w:val="single"/>
                </w:rPr>
                <w:t>smithp@magellanhealth.com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Optima</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Jodi Diamond</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19" w:history="1">
              <w:r w:rsidRPr="00A83E85">
                <w:rPr>
                  <w:rFonts w:ascii="Calibri" w:eastAsia="Times New Roman" w:hAnsi="Calibri" w:cs="Calibri"/>
                  <w:color w:val="0000FF"/>
                  <w:u w:val="single"/>
                </w:rPr>
                <w:t>JSDIAMON@sentara.com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Optima</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Peggy Binger</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20" w:history="1">
              <w:r w:rsidRPr="00A83E85">
                <w:rPr>
                  <w:rFonts w:ascii="Calibri" w:eastAsia="Times New Roman" w:hAnsi="Calibri" w:cs="Calibri"/>
                  <w:color w:val="0000FF"/>
                  <w:u w:val="single"/>
                </w:rPr>
                <w:t>PGEBINGE@sentara.com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Optima</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Moriah Everhart</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21" w:history="1">
              <w:r w:rsidRPr="00A83E85">
                <w:rPr>
                  <w:rFonts w:ascii="Calibri" w:eastAsia="Times New Roman" w:hAnsi="Calibri" w:cs="Calibri"/>
                  <w:color w:val="0000FF"/>
                  <w:u w:val="single"/>
                </w:rPr>
                <w:t>MBEVERHA@sentara.com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United Healthcare</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 xml:space="preserve">Karen </w:t>
            </w:r>
            <w:proofErr w:type="spellStart"/>
            <w:r w:rsidRPr="00A83E85">
              <w:rPr>
                <w:rFonts w:ascii="Calibri" w:eastAsia="Times New Roman" w:hAnsi="Calibri" w:cs="Calibri"/>
                <w:color w:val="000000"/>
              </w:rPr>
              <w:t>Riccardi</w:t>
            </w:r>
            <w:proofErr w:type="spellEnd"/>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22" w:history="1">
              <w:r w:rsidRPr="00A83E85">
                <w:rPr>
                  <w:rFonts w:ascii="Calibri" w:eastAsia="Times New Roman" w:hAnsi="Calibri" w:cs="Calibri"/>
                  <w:color w:val="0000FF"/>
                  <w:u w:val="single"/>
                </w:rPr>
                <w:t>karen.riccardi@optum.com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United Healthcare</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Steven Dixon</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23" w:history="1">
              <w:r w:rsidRPr="00A83E85">
                <w:rPr>
                  <w:rFonts w:ascii="Calibri" w:eastAsia="Times New Roman" w:hAnsi="Calibri" w:cs="Calibri"/>
                  <w:color w:val="0000FF"/>
                  <w:u w:val="single"/>
                </w:rPr>
                <w:t>steven.dixon@optum.com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Virginia Premier</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Jessica Vermont</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24" w:history="1">
              <w:r w:rsidRPr="00A83E85">
                <w:rPr>
                  <w:rFonts w:ascii="Calibri" w:eastAsia="Times New Roman" w:hAnsi="Calibri" w:cs="Calibri"/>
                  <w:color w:val="0000FF"/>
                  <w:u w:val="single"/>
                </w:rPr>
                <w:t>Jessica.Vermont@virginiapremier.com</w:t>
              </w:r>
            </w:hyperlink>
          </w:p>
        </w:tc>
      </w:tr>
      <w:tr w:rsidR="00A83E85" w:rsidRPr="00A83E85" w:rsidTr="00A83E85">
        <w:trPr>
          <w:trHeight w:val="300"/>
        </w:trPr>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Virginia Premier</w:t>
            </w:r>
          </w:p>
        </w:tc>
        <w:tc>
          <w:tcPr>
            <w:tcW w:w="0" w:type="auto"/>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color w:val="000000"/>
              </w:rPr>
              <w:t>Danette Brady</w:t>
            </w:r>
          </w:p>
        </w:tc>
        <w:tc>
          <w:tcPr>
            <w:tcW w:w="0" w:type="auto"/>
            <w:gridSpan w:val="2"/>
            <w:noWrap/>
            <w:tcMar>
              <w:top w:w="15" w:type="dxa"/>
              <w:left w:w="15" w:type="dxa"/>
              <w:bottom w:w="0" w:type="dxa"/>
              <w:right w:w="15" w:type="dxa"/>
            </w:tcMar>
            <w:vAlign w:val="bottom"/>
            <w:hideMark/>
          </w:tcPr>
          <w:p w:rsidR="00A83E85" w:rsidRPr="00A83E85" w:rsidRDefault="00A83E85" w:rsidP="00A83E85">
            <w:pPr>
              <w:spacing w:after="0" w:line="240" w:lineRule="auto"/>
              <w:rPr>
                <w:rFonts w:ascii="Times New Roman" w:eastAsia="Times New Roman" w:hAnsi="Times New Roman" w:cs="Times New Roman"/>
                <w:sz w:val="24"/>
                <w:szCs w:val="24"/>
              </w:rPr>
            </w:pPr>
            <w:hyperlink r:id="rId25" w:history="1">
              <w:r w:rsidRPr="00A83E85">
                <w:rPr>
                  <w:rFonts w:ascii="Calibri" w:eastAsia="Times New Roman" w:hAnsi="Calibri" w:cs="Calibri"/>
                  <w:color w:val="0000FF"/>
                  <w:u w:val="single"/>
                </w:rPr>
                <w:t>Danette.Brady@VirginiaPremier.com</w:t>
              </w:r>
            </w:hyperlink>
          </w:p>
        </w:tc>
      </w:tr>
    </w:tbl>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Verdana" w:eastAsia="Times New Roman" w:hAnsi="Verdana" w:cs="Times New Roman"/>
        </w:rPr>
        <w:t> </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Calibri" w:eastAsia="Times New Roman" w:hAnsi="Calibri" w:cs="Calibri"/>
          <w:b/>
          <w:bCs/>
        </w:rPr>
        <w:t> </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Times New Roman" w:eastAsia="Times New Roman" w:hAnsi="Times New Roman" w:cs="Times New Roman"/>
          <w:sz w:val="24"/>
          <w:szCs w:val="24"/>
        </w:rPr>
        <w:t> </w:t>
      </w:r>
    </w:p>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Times New Roman" w:eastAsia="Times New Roman" w:hAnsi="Times New Roman" w:cs="Times New Roman"/>
          <w:noProof/>
          <w:sz w:val="24"/>
          <w:szCs w:val="24"/>
        </w:rPr>
        <w:drawing>
          <wp:inline distT="0" distB="0" distL="0" distR="0" wp14:anchorId="0A911163" wp14:editId="7A54CB58">
            <wp:extent cx="9525" cy="9525"/>
            <wp:effectExtent l="0" t="0" r="0" b="0"/>
            <wp:docPr id="1" name="Picture 1" descr="http://r20.rs6.net/on.jsp?a=1104907032041&amp;r=3&amp;c=de755eb0-2da0-11e6-9bd3-d4ae52724810&amp;d=1134084453581&amp;ch=df1b89c0-2da0-11e6-9bd6-d4ae52724810&amp;ca=a0aa166f-111a-4c60-9c2e-9090c3991332&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a=1104907032041&amp;r=3&amp;c=de755eb0-2da0-11e6-9bd3-d4ae52724810&amp;d=1134084453581&amp;ch=df1b89c0-2da0-11e6-9bd6-d4ae52724810&amp;ca=a0aa166f-111a-4c60-9c2e-9090c3991332&amp;o=https://imgssl.constantcontact.com/ui/images1/s.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A83E85" w:rsidRPr="00A83E85" w:rsidTr="00A83E85">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310"/>
            </w:tblGrid>
            <w:tr w:rsidR="00A83E85" w:rsidRPr="00A83E85">
              <w:trPr>
                <w:tblCellSpacing w:w="0" w:type="dxa"/>
                <w:jc w:val="center"/>
              </w:trPr>
              <w:tc>
                <w:tcPr>
                  <w:tcW w:w="5000" w:type="pct"/>
                  <w:tcMar>
                    <w:top w:w="10" w:type="dxa"/>
                    <w:left w:w="10" w:type="dxa"/>
                    <w:bottom w:w="10" w:type="dxa"/>
                    <w:right w:w="10" w:type="dxa"/>
                  </w:tcMar>
                  <w:hideMark/>
                </w:tcPr>
                <w:p w:rsidR="00A83E85" w:rsidRPr="00A83E85" w:rsidRDefault="00A83E85" w:rsidP="00A83E85">
                  <w:pPr>
                    <w:spacing w:after="0" w:line="240" w:lineRule="auto"/>
                    <w:rPr>
                      <w:rFonts w:ascii="Calibri" w:eastAsia="Times New Roman" w:hAnsi="Calibri" w:cs="Times New Roman"/>
                    </w:rPr>
                  </w:pPr>
                </w:p>
              </w:tc>
            </w:tr>
            <w:tr w:rsidR="00A83E85" w:rsidRPr="00A83E85">
              <w:trPr>
                <w:tblCellSpacing w:w="0" w:type="dxa"/>
                <w:jc w:val="center"/>
              </w:trPr>
              <w:tc>
                <w:tcPr>
                  <w:tcW w:w="0" w:type="auto"/>
                  <w:shd w:val="clear" w:color="auto" w:fill="4F6E9D"/>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9280"/>
                  </w:tblGrid>
                  <w:tr w:rsidR="00A83E85" w:rsidRPr="00A83E85">
                    <w:trPr>
                      <w:tblCellSpacing w:w="0" w:type="dxa"/>
                    </w:trPr>
                    <w:tc>
                      <w:tcPr>
                        <w:tcW w:w="5000" w:type="pct"/>
                        <w:shd w:val="clear" w:color="auto" w:fill="FFFFCC"/>
                        <w:vAlign w:val="center"/>
                        <w:hideMark/>
                      </w:tcPr>
                      <w:p w:rsidR="00A83E85" w:rsidRPr="00A83E85" w:rsidRDefault="00A83E85" w:rsidP="00A83E85">
                        <w:pPr>
                          <w:spacing w:after="0" w:line="240" w:lineRule="auto"/>
                          <w:rPr>
                            <w:rFonts w:ascii="Calibri" w:eastAsia="Times New Roman" w:hAnsi="Calibri" w:cs="Times New Roman"/>
                          </w:rPr>
                        </w:pPr>
                      </w:p>
                    </w:tc>
                  </w:tr>
                  <w:tr w:rsidR="00A83E85" w:rsidRPr="00A83E85">
                    <w:trPr>
                      <w:trHeight w:val="200"/>
                      <w:tblCellSpacing w:w="0" w:type="dxa"/>
                    </w:trPr>
                    <w:tc>
                      <w:tcPr>
                        <w:tcW w:w="5000" w:type="pct"/>
                        <w:shd w:val="clear" w:color="auto" w:fill="4F6E9D"/>
                        <w:hideMark/>
                      </w:tcPr>
                      <w:tbl>
                        <w:tblPr>
                          <w:tblW w:w="5000" w:type="pct"/>
                          <w:tblCellSpacing w:w="0" w:type="dxa"/>
                          <w:shd w:val="clear" w:color="auto" w:fill="4F6E9D"/>
                          <w:tblCellMar>
                            <w:left w:w="0" w:type="dxa"/>
                            <w:right w:w="0" w:type="dxa"/>
                          </w:tblCellMar>
                          <w:tblLook w:val="04A0" w:firstRow="1" w:lastRow="0" w:firstColumn="1" w:lastColumn="0" w:noHBand="0" w:noVBand="1"/>
                        </w:tblPr>
                        <w:tblGrid>
                          <w:gridCol w:w="9280"/>
                        </w:tblGrid>
                        <w:tr w:rsidR="00A83E85" w:rsidRPr="00A83E85">
                          <w:trPr>
                            <w:tblCellSpacing w:w="0" w:type="dxa"/>
                          </w:trPr>
                          <w:tc>
                            <w:tcPr>
                              <w:tcW w:w="2500" w:type="pct"/>
                              <w:shd w:val="clear" w:color="auto" w:fill="4F6E9D"/>
                              <w:tcMar>
                                <w:top w:w="50" w:type="dxa"/>
                                <w:left w:w="50" w:type="dxa"/>
                                <w:bottom w:w="50" w:type="dxa"/>
                                <w:right w:w="50" w:type="dxa"/>
                              </w:tcMar>
                              <w:vAlign w:val="center"/>
                              <w:hideMark/>
                            </w:tcPr>
                            <w:p w:rsidR="00A83E85" w:rsidRPr="00A83E85" w:rsidRDefault="00A83E85" w:rsidP="00A83E85">
                              <w:pPr>
                                <w:spacing w:before="15" w:after="15"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b/>
                                  <w:noProof/>
                                  <w:color w:val="FFFFFF"/>
                                  <w:sz w:val="24"/>
                                  <w:szCs w:val="24"/>
                                </w:rPr>
                                <w:lastRenderedPageBreak/>
                                <w:drawing>
                                  <wp:inline distT="0" distB="0" distL="0" distR="0" wp14:anchorId="6DAD27A8" wp14:editId="26D75670">
                                    <wp:extent cx="5829300" cy="3810000"/>
                                    <wp:effectExtent l="0" t="0" r="0" b="0"/>
                                    <wp:docPr id="2" name="Picture 2" descr="https://files.constantcontact.com/9e557914101/320972e5-f485-40ef-89e7-9ac4cab85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9e557914101/320972e5-f485-40ef-89e7-9ac4cab85497.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829300" cy="3810000"/>
                                            </a:xfrm>
                                            <a:prstGeom prst="rect">
                                              <a:avLst/>
                                            </a:prstGeom>
                                            <a:noFill/>
                                            <a:ln>
                                              <a:noFill/>
                                            </a:ln>
                                          </pic:spPr>
                                        </pic:pic>
                                      </a:graphicData>
                                    </a:graphic>
                                  </wp:inline>
                                </w:drawing>
                              </w:r>
                            </w:p>
                          </w:tc>
                        </w:tr>
                      </w:tbl>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Times New Roman" w:eastAsia="Times New Roman" w:hAnsi="Times New Roman" w:cs="Times New Roman"/>
                            <w:vanish/>
                            <w:sz w:val="24"/>
                            <w:szCs w:val="24"/>
                          </w:rPr>
                          <w:t> </w:t>
                        </w:r>
                      </w:p>
                      <w:tbl>
                        <w:tblPr>
                          <w:tblW w:w="5000" w:type="pct"/>
                          <w:tblCellSpacing w:w="0" w:type="dxa"/>
                          <w:shd w:val="clear" w:color="auto" w:fill="4F6E9D"/>
                          <w:tblCellMar>
                            <w:left w:w="0" w:type="dxa"/>
                            <w:right w:w="0" w:type="dxa"/>
                          </w:tblCellMar>
                          <w:tblLook w:val="04A0" w:firstRow="1" w:lastRow="0" w:firstColumn="1" w:lastColumn="0" w:noHBand="0" w:noVBand="1"/>
                        </w:tblPr>
                        <w:tblGrid>
                          <w:gridCol w:w="9280"/>
                        </w:tblGrid>
                        <w:tr w:rsidR="00A83E85" w:rsidRPr="00A83E85">
                          <w:trPr>
                            <w:tblCellSpacing w:w="0" w:type="dxa"/>
                          </w:trPr>
                          <w:tc>
                            <w:tcPr>
                              <w:tcW w:w="2500" w:type="pct"/>
                              <w:shd w:val="clear" w:color="auto" w:fill="4F6E9D"/>
                              <w:tcMar>
                                <w:top w:w="50" w:type="dxa"/>
                                <w:left w:w="50" w:type="dxa"/>
                                <w:bottom w:w="50" w:type="dxa"/>
                                <w:right w:w="50" w:type="dxa"/>
                              </w:tcMar>
                              <w:vAlign w:val="center"/>
                              <w:hideMark/>
                            </w:tcPr>
                            <w:p w:rsidR="00A83E85" w:rsidRPr="00A83E85" w:rsidRDefault="00A83E85" w:rsidP="00A83E85">
                              <w:pPr>
                                <w:spacing w:after="0" w:line="240" w:lineRule="auto"/>
                                <w:jc w:val="right"/>
                                <w:rPr>
                                  <w:rFonts w:ascii="Calibri" w:eastAsia="Times New Roman" w:hAnsi="Calibri" w:cs="Calibri"/>
                                </w:rPr>
                              </w:pPr>
                              <w:r w:rsidRPr="00A83E85">
                                <w:rPr>
                                  <w:rFonts w:ascii="Garamond" w:eastAsia="Times New Roman" w:hAnsi="Garamond" w:cs="Calibri"/>
                                  <w:b/>
                                  <w:bCs/>
                                  <w:color w:val="FFFFFF"/>
                                  <w:sz w:val="20"/>
                                  <w:szCs w:val="20"/>
                                </w:rPr>
                                <w:t>March 24, 2020</w:t>
                              </w:r>
                            </w:p>
                          </w:tc>
                        </w:tr>
                      </w:tbl>
                      <w:p w:rsidR="00A83E85" w:rsidRPr="00A83E85" w:rsidRDefault="00A83E85" w:rsidP="00A83E85">
                        <w:pPr>
                          <w:spacing w:after="0" w:line="240" w:lineRule="auto"/>
                          <w:rPr>
                            <w:rFonts w:ascii="Calibri" w:eastAsia="Times New Roman" w:hAnsi="Calibri" w:cs="Times New Roman"/>
                          </w:rPr>
                        </w:pPr>
                      </w:p>
                    </w:tc>
                  </w:tr>
                  <w:tr w:rsidR="00A83E85" w:rsidRPr="00A83E85">
                    <w:trPr>
                      <w:tblCellSpacing w:w="0" w:type="dxa"/>
                    </w:trPr>
                    <w:tc>
                      <w:tcPr>
                        <w:tcW w:w="5000" w:type="pct"/>
                        <w:shd w:val="clear" w:color="auto" w:fill="E2E1E1"/>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80"/>
                        </w:tblGrid>
                        <w:tr w:rsidR="00A83E85" w:rsidRPr="00A83E85" w:rsidTr="00A83E85">
                          <w:trPr>
                            <w:tblCellSpacing w:w="0" w:type="dxa"/>
                          </w:trPr>
                          <w:tc>
                            <w:tcPr>
                              <w:tcW w:w="0" w:type="auto"/>
                              <w:shd w:val="clear" w:color="auto" w:fill="FFFFFF"/>
                              <w:tcMar>
                                <w:top w:w="50" w:type="dxa"/>
                                <w:left w:w="50" w:type="dxa"/>
                                <w:bottom w:w="50" w:type="dxa"/>
                                <w:right w:w="50" w:type="dxa"/>
                              </w:tcMar>
                              <w:hideMark/>
                            </w:tcPr>
                            <w:p w:rsidR="00A83E85" w:rsidRPr="00A83E85" w:rsidRDefault="00A83E85" w:rsidP="00A83E85">
                              <w:pPr>
                                <w:spacing w:after="0" w:line="240" w:lineRule="auto"/>
                                <w:rPr>
                                  <w:rFonts w:ascii="Times New Roman" w:eastAsia="Times New Roman" w:hAnsi="Times New Roman" w:cs="Times New Roman"/>
                                  <w:sz w:val="24"/>
                                  <w:szCs w:val="24"/>
                                </w:rPr>
                              </w:pPr>
                              <w:r w:rsidRPr="00A83E85">
                                <w:rPr>
                                  <w:rFonts w:ascii="Verdana" w:eastAsia="Times New Roman" w:hAnsi="Verdana" w:cs="Times New Roman"/>
                                  <w:color w:val="000000"/>
                                  <w:sz w:val="20"/>
                                  <w:szCs w:val="20"/>
                                </w:rPr>
                                <w:t>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24"/>
                                  <w:szCs w:val="24"/>
                                  <w:shd w:val="clear" w:color="auto" w:fill="FFFFFF"/>
                                </w:rPr>
                                <w:t>The </w:t>
                              </w:r>
                              <w:hyperlink r:id="rId28" w:tgtFrame="_blank" w:history="1">
                                <w:r w:rsidRPr="00A83E85">
                                  <w:rPr>
                                    <w:rFonts w:ascii="Garamond" w:eastAsia="Times New Roman" w:hAnsi="Garamond" w:cs="Times New Roman"/>
                                    <w:b/>
                                    <w:bCs/>
                                    <w:color w:val="3366FF"/>
                                    <w:sz w:val="24"/>
                                    <w:szCs w:val="24"/>
                                    <w:u w:val="single"/>
                                    <w:shd w:val="clear" w:color="auto" w:fill="FFFFFF"/>
                                  </w:rPr>
                                  <w:t>Minority Business Development </w:t>
                                </w:r>
                              </w:hyperlink>
                              <w:r w:rsidRPr="00A83E85">
                                <w:rPr>
                                  <w:rFonts w:ascii="Garamond" w:eastAsia="Times New Roman" w:hAnsi="Garamond" w:cs="Times New Roman"/>
                                  <w:color w:val="000000"/>
                                  <w:sz w:val="24"/>
                                  <w:szCs w:val="24"/>
                                  <w:shd w:val="clear" w:color="auto" w:fill="FFFFFF"/>
                                </w:rPr>
                                <w:t>(MBD) is pleased to share this information with you.  </w:t>
                              </w:r>
                            </w:p>
                            <w:p w:rsidR="00A83E85" w:rsidRPr="00A83E85" w:rsidRDefault="00A83E85" w:rsidP="00A83E85">
                              <w:pPr>
                                <w:spacing w:after="24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24"/>
                                  <w:szCs w:val="24"/>
                                  <w:shd w:val="clear" w:color="auto" w:fill="FFFFFF"/>
                                </w:rPr>
                                <w:t>We value our partnership with you and hope that you will find the attached information useful</w:t>
                              </w:r>
                              <w:r w:rsidRPr="00A83E85">
                                <w:rPr>
                                  <w:rFonts w:ascii="Garamond" w:eastAsia="Times New Roman" w:hAnsi="Garamond" w:cs="Times New Roman"/>
                                  <w:color w:val="000000"/>
                                  <w:sz w:val="24"/>
                                  <w:szCs w:val="24"/>
                                  <w:shd w:val="clear" w:color="auto" w:fill="FFFFFF"/>
                                </w:rPr>
                                <w:br/>
                              </w:r>
                              <w:r w:rsidRPr="00A83E85">
                                <w:rPr>
                                  <w:rFonts w:ascii="Garamond" w:eastAsia="Times New Roman" w:hAnsi="Garamond" w:cs="Times New Roman"/>
                                  <w:color w:val="000000"/>
                                  <w:sz w:val="24"/>
                                  <w:szCs w:val="24"/>
                                  <w:shd w:val="clear" w:color="auto" w:fill="FFFFFF"/>
                                </w:rPr>
                                <w:br/>
                              </w:r>
                            </w:p>
                            <w:p w:rsidR="00A83E85" w:rsidRPr="00A83E85" w:rsidRDefault="00A83E85" w:rsidP="00A83E85">
                              <w:pPr>
                                <w:shd w:val="clear" w:color="auto" w:fill="FFFFFF"/>
                                <w:spacing w:after="0" w:line="240" w:lineRule="auto"/>
                                <w:jc w:val="center"/>
                                <w:textAlignment w:val="baseline"/>
                                <w:outlineLvl w:val="0"/>
                                <w:rPr>
                                  <w:rFonts w:ascii="Times New Roman" w:eastAsia="Times New Roman" w:hAnsi="Times New Roman" w:cs="Times New Roman"/>
                                  <w:b/>
                                  <w:bCs/>
                                  <w:kern w:val="36"/>
                                  <w:sz w:val="48"/>
                                  <w:szCs w:val="48"/>
                                </w:rPr>
                              </w:pPr>
                              <w:r w:rsidRPr="00A83E85">
                                <w:rPr>
                                  <w:rFonts w:ascii="Garamond" w:eastAsia="Times New Roman" w:hAnsi="Garamond" w:cs="Times New Roman"/>
                                  <w:b/>
                                  <w:bCs/>
                                  <w:color w:val="000000"/>
                                  <w:kern w:val="36"/>
                                  <w:sz w:val="48"/>
                                  <w:szCs w:val="48"/>
                                  <w:shd w:val="clear" w:color="auto" w:fill="FFFFFF"/>
                                </w:rPr>
                                <w:t>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24"/>
                                  <w:szCs w:val="24"/>
                                  <w:shd w:val="clear" w:color="auto" w:fill="FFFFFF"/>
                                </w:rPr>
                                <w:t xml:space="preserve">  </w:t>
                              </w:r>
                            </w:p>
                            <w:p w:rsidR="00A83E85" w:rsidRPr="00A83E85" w:rsidRDefault="00A83E85" w:rsidP="00A83E85">
                              <w:pPr>
                                <w:shd w:val="clear" w:color="auto" w:fill="F4F4F4"/>
                                <w:spacing w:after="266" w:line="525" w:lineRule="atLeast"/>
                                <w:jc w:val="center"/>
                                <w:textAlignment w:val="baseline"/>
                                <w:outlineLvl w:val="0"/>
                                <w:rPr>
                                  <w:rFonts w:ascii="Times New Roman" w:eastAsia="Times New Roman" w:hAnsi="Times New Roman" w:cs="Times New Roman"/>
                                  <w:b/>
                                  <w:bCs/>
                                  <w:kern w:val="36"/>
                                  <w:sz w:val="48"/>
                                  <w:szCs w:val="48"/>
                                </w:rPr>
                              </w:pPr>
                              <w:r w:rsidRPr="00A83E85">
                                <w:rPr>
                                  <w:rFonts w:ascii="Arial" w:eastAsia="Times New Roman" w:hAnsi="Arial" w:cs="Arial"/>
                                  <w:b/>
                                  <w:bCs/>
                                  <w:caps/>
                                  <w:color w:val="0092D2"/>
                                  <w:kern w:val="36"/>
                                  <w:sz w:val="42"/>
                                  <w:szCs w:val="42"/>
                                  <w:shd w:val="clear" w:color="auto" w:fill="FFFFFF"/>
                                </w:rPr>
                                <w:t>COVID-19: VIRGINIA RESOURCES</w:t>
                              </w:r>
                            </w:p>
                            <w:p w:rsidR="00A83E85" w:rsidRPr="00A83E85" w:rsidRDefault="00A83E85" w:rsidP="00A83E85">
                              <w:pPr>
                                <w:shd w:val="clear" w:color="auto" w:fill="F4F4F4"/>
                                <w:spacing w:after="0" w:line="240" w:lineRule="auto"/>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color w:val="333333"/>
                                  <w:sz w:val="21"/>
                                  <w:szCs w:val="21"/>
                                  <w:shd w:val="clear" w:color="auto" w:fill="FFFFFF"/>
                                </w:rPr>
                                <w:t>As many of you are aware, the State of Virginia and many municipalities have taken emergency actions to slow the spread of the COVID-19. In addition to closing numerous public venues, and encouraging Virginia residents to practice social distancing, the state is also placing additional requirements on businesses to prioritize the health of employees and the public.</w:t>
                              </w:r>
                            </w:p>
                            <w:p w:rsidR="00A83E85" w:rsidRPr="00A83E85" w:rsidRDefault="00A83E85" w:rsidP="00A83E85">
                              <w:pPr>
                                <w:shd w:val="clear" w:color="auto" w:fill="F4F4F4"/>
                                <w:spacing w:after="0" w:line="240" w:lineRule="auto"/>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color w:val="333333"/>
                                  <w:sz w:val="21"/>
                                  <w:szCs w:val="21"/>
                                  <w:shd w:val="clear" w:color="auto" w:fill="FFFFFF"/>
                                </w:rPr>
                                <w:t>The information and resources provided here includes general state and federal guidance for navigating the COVID-19 outbreak, as well as specific information and resources for business owners.</w:t>
                              </w:r>
                            </w:p>
                            <w:p w:rsidR="00A83E85" w:rsidRPr="00A83E85" w:rsidRDefault="00A83E85" w:rsidP="00A83E85">
                              <w:pPr>
                                <w:shd w:val="clear" w:color="auto" w:fill="F4F4F4"/>
                                <w:spacing w:before="360" w:after="90" w:line="375" w:lineRule="atLeast"/>
                                <w:jc w:val="center"/>
                                <w:textAlignment w:val="baseline"/>
                                <w:outlineLvl w:val="1"/>
                                <w:rPr>
                                  <w:rFonts w:ascii="Times New Roman" w:eastAsia="Times New Roman" w:hAnsi="Times New Roman" w:cs="Times New Roman"/>
                                  <w:b/>
                                  <w:bCs/>
                                  <w:sz w:val="36"/>
                                  <w:szCs w:val="36"/>
                                </w:rPr>
                              </w:pPr>
                              <w:r w:rsidRPr="00A83E85">
                                <w:rPr>
                                  <w:rFonts w:ascii="Arial" w:eastAsia="Times New Roman" w:hAnsi="Arial" w:cs="Arial"/>
                                  <w:b/>
                                  <w:bCs/>
                                  <w:caps/>
                                  <w:color w:val="444444"/>
                                  <w:sz w:val="30"/>
                                  <w:szCs w:val="30"/>
                                  <w:shd w:val="clear" w:color="auto" w:fill="FFFFFF"/>
                                </w:rPr>
                                <w:t>RESOURCES FROM THE VIRGINIA DEPARTMENT OF HEALTH</w:t>
                              </w:r>
                            </w:p>
                            <w:p w:rsidR="00A83E85" w:rsidRPr="00A83E85" w:rsidRDefault="00A83E85" w:rsidP="00A83E85">
                              <w:pPr>
                                <w:numPr>
                                  <w:ilvl w:val="0"/>
                                  <w:numId w:val="1"/>
                                </w:numPr>
                                <w:shd w:val="clear" w:color="auto" w:fill="F4F4F4"/>
                                <w:spacing w:after="0" w:line="240" w:lineRule="auto"/>
                                <w:ind w:left="300"/>
                                <w:jc w:val="center"/>
                                <w:textAlignment w:val="baseline"/>
                                <w:rPr>
                                  <w:rFonts w:ascii="Times New Roman" w:eastAsia="Times New Roman" w:hAnsi="Times New Roman" w:cs="Times New Roman"/>
                                  <w:sz w:val="24"/>
                                  <w:szCs w:val="24"/>
                                </w:rPr>
                              </w:pPr>
                              <w:hyperlink r:id="rId29" w:tgtFrame="_blank" w:history="1">
                                <w:r w:rsidRPr="00A83E85">
                                  <w:rPr>
                                    <w:rFonts w:ascii="inherit" w:eastAsia="Times New Roman" w:hAnsi="inherit" w:cs="Times New Roman"/>
                                    <w:color w:val="0092D2"/>
                                    <w:sz w:val="21"/>
                                    <w:szCs w:val="21"/>
                                    <w:u w:val="single"/>
                                    <w:bdr w:val="none" w:sz="0" w:space="0" w:color="auto" w:frame="1"/>
                                    <w:shd w:val="clear" w:color="auto" w:fill="FFFFFF"/>
                                  </w:rPr>
                                  <w:t>Interim Guidance: Considerations for Businesses and Employers, Coronavirus Disease 2019 (COVID-19)</w:t>
                                </w:r>
                              </w:hyperlink>
                              <w:r w:rsidRPr="00A83E85">
                                <w:rPr>
                                  <w:rFonts w:ascii="inherit" w:eastAsia="Times New Roman" w:hAnsi="inherit" w:cs="Times New Roman"/>
                                  <w:color w:val="333333"/>
                                  <w:sz w:val="21"/>
                                  <w:szCs w:val="21"/>
                                  <w:shd w:val="clear" w:color="auto" w:fill="FFFFFF"/>
                                </w:rPr>
                                <w:t> (PDF)</w:t>
                              </w:r>
                            </w:p>
                            <w:p w:rsidR="00A83E85" w:rsidRPr="00A83E85" w:rsidRDefault="00A83E85" w:rsidP="00A83E85">
                              <w:pPr>
                                <w:numPr>
                                  <w:ilvl w:val="0"/>
                                  <w:numId w:val="1"/>
                                </w:numPr>
                                <w:shd w:val="clear" w:color="auto" w:fill="F4F4F4"/>
                                <w:spacing w:after="0" w:line="240" w:lineRule="auto"/>
                                <w:ind w:left="300"/>
                                <w:jc w:val="center"/>
                                <w:textAlignment w:val="baseline"/>
                                <w:rPr>
                                  <w:rFonts w:ascii="Times New Roman" w:eastAsia="Times New Roman" w:hAnsi="Times New Roman" w:cs="Times New Roman"/>
                                  <w:sz w:val="24"/>
                                  <w:szCs w:val="24"/>
                                </w:rPr>
                              </w:pPr>
                              <w:hyperlink r:id="rId30" w:tgtFrame="_blank" w:history="1">
                                <w:r w:rsidRPr="00A83E85">
                                  <w:rPr>
                                    <w:rFonts w:ascii="inherit" w:eastAsia="Times New Roman" w:hAnsi="inherit" w:cs="Times New Roman"/>
                                    <w:color w:val="0092D2"/>
                                    <w:sz w:val="21"/>
                                    <w:szCs w:val="21"/>
                                    <w:u w:val="single"/>
                                    <w:bdr w:val="none" w:sz="0" w:space="0" w:color="auto" w:frame="1"/>
                                    <w:shd w:val="clear" w:color="auto" w:fill="FFFFFF"/>
                                  </w:rPr>
                                  <w:t>VDH Interim Guidance: Information for Food Establishments Regarding COVID-19</w:t>
                                </w:r>
                              </w:hyperlink>
                              <w:r w:rsidRPr="00A83E85">
                                <w:rPr>
                                  <w:rFonts w:ascii="inherit" w:eastAsia="Times New Roman" w:hAnsi="inherit" w:cs="Times New Roman"/>
                                  <w:color w:val="333333"/>
                                  <w:sz w:val="21"/>
                                  <w:szCs w:val="21"/>
                                  <w:shd w:val="clear" w:color="auto" w:fill="FFFFFF"/>
                                </w:rPr>
                                <w:t> (PDF)</w:t>
                              </w:r>
                            </w:p>
                            <w:p w:rsidR="00A83E85" w:rsidRPr="00A83E85" w:rsidRDefault="00A83E85" w:rsidP="00A83E85">
                              <w:pPr>
                                <w:shd w:val="clear" w:color="auto" w:fill="F4F4F4"/>
                                <w:spacing w:before="360" w:after="90" w:line="375" w:lineRule="atLeast"/>
                                <w:jc w:val="center"/>
                                <w:textAlignment w:val="baseline"/>
                                <w:outlineLvl w:val="1"/>
                                <w:rPr>
                                  <w:rFonts w:ascii="Times New Roman" w:eastAsia="Times New Roman" w:hAnsi="Times New Roman" w:cs="Times New Roman"/>
                                  <w:b/>
                                  <w:bCs/>
                                  <w:sz w:val="36"/>
                                  <w:szCs w:val="36"/>
                                </w:rPr>
                              </w:pPr>
                              <w:r w:rsidRPr="00A83E85">
                                <w:rPr>
                                  <w:rFonts w:ascii="Arial" w:eastAsia="Times New Roman" w:hAnsi="Arial" w:cs="Arial"/>
                                  <w:b/>
                                  <w:bCs/>
                                  <w:caps/>
                                  <w:color w:val="444444"/>
                                  <w:sz w:val="30"/>
                                  <w:szCs w:val="30"/>
                                  <w:shd w:val="clear" w:color="auto" w:fill="FFFFFF"/>
                                </w:rPr>
                                <w:t>SUPPORT FOR AFFECTED WORKERS</w:t>
                              </w:r>
                            </w:p>
                            <w:p w:rsidR="00A83E85" w:rsidRPr="00A83E85" w:rsidRDefault="00A83E85" w:rsidP="00A83E85">
                              <w:pPr>
                                <w:shd w:val="clear" w:color="auto" w:fill="F4F4F4"/>
                                <w:spacing w:after="0" w:line="240" w:lineRule="auto"/>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color w:val="333333"/>
                                  <w:sz w:val="21"/>
                                  <w:szCs w:val="21"/>
                                  <w:shd w:val="clear" w:color="auto" w:fill="FFFFFF"/>
                                </w:rPr>
                                <w:t>Governor Northam announced the following actions to protect working Virginians impacted by the COVID-19 outbreak:</w:t>
                              </w:r>
                            </w:p>
                            <w:p w:rsidR="00A83E85" w:rsidRPr="00A83E85" w:rsidRDefault="00A83E85" w:rsidP="00A83E85">
                              <w:pPr>
                                <w:numPr>
                                  <w:ilvl w:val="0"/>
                                  <w:numId w:val="2"/>
                                </w:numPr>
                                <w:shd w:val="clear" w:color="auto" w:fill="F4F4F4"/>
                                <w:spacing w:after="0" w:line="240" w:lineRule="auto"/>
                                <w:ind w:left="300"/>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b/>
                                  <w:bCs/>
                                  <w:color w:val="484848"/>
                                  <w:sz w:val="21"/>
                                  <w:szCs w:val="21"/>
                                  <w:bdr w:val="none" w:sz="0" w:space="0" w:color="auto" w:frame="1"/>
                                  <w:shd w:val="clear" w:color="auto" w:fill="FFFFFF"/>
                                </w:rPr>
                                <w:t>No waiting for unemployment benefits. </w:t>
                              </w:r>
                              <w:r w:rsidRPr="00A83E85">
                                <w:rPr>
                                  <w:rFonts w:ascii="inherit" w:eastAsia="Times New Roman" w:hAnsi="inherit" w:cs="Times New Roman"/>
                                  <w:color w:val="333333"/>
                                  <w:sz w:val="21"/>
                                  <w:szCs w:val="21"/>
                                  <w:shd w:val="clear" w:color="auto" w:fill="FFFFFF"/>
                                </w:rPr>
                                <w:t>Governor Northam has directed the Commissioner of the Virginia Employment Commission to waive the one-week waiting period to ensure workers can receive benefits as soon as possible.</w:t>
                              </w:r>
                            </w:p>
                            <w:p w:rsidR="00A83E85" w:rsidRPr="00A83E85" w:rsidRDefault="00A83E85" w:rsidP="00A83E85">
                              <w:pPr>
                                <w:numPr>
                                  <w:ilvl w:val="0"/>
                                  <w:numId w:val="2"/>
                                </w:numPr>
                                <w:shd w:val="clear" w:color="auto" w:fill="F4F4F4"/>
                                <w:spacing w:after="0" w:line="240" w:lineRule="auto"/>
                                <w:ind w:left="300"/>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b/>
                                  <w:bCs/>
                                  <w:color w:val="484848"/>
                                  <w:sz w:val="21"/>
                                  <w:szCs w:val="21"/>
                                  <w:bdr w:val="none" w:sz="0" w:space="0" w:color="auto" w:frame="1"/>
                                  <w:shd w:val="clear" w:color="auto" w:fill="FFFFFF"/>
                                </w:rPr>
                                <w:t>Enhanced eligibility for unemployment. </w:t>
                              </w:r>
                              <w:r w:rsidRPr="00A83E85">
                                <w:rPr>
                                  <w:rFonts w:ascii="inherit" w:eastAsia="Times New Roman" w:hAnsi="inherit" w:cs="Times New Roman"/>
                                  <w:color w:val="333333"/>
                                  <w:sz w:val="21"/>
                                  <w:szCs w:val="21"/>
                                  <w:shd w:val="clear" w:color="auto" w:fill="FFFFFF"/>
                                </w:rPr>
                                <w:t>Workers may be eligible to receive unemployment benefits if an employer needs to temporarily slow or cease operations due to COVID-19. If a worker has been issued a notice to self-quarantine by a medical or public health official and is not receiving paid sick or medical leave from their employer, they may be eligible to receive unemployment benefits. In addition, a worker may be eligible for unemployment benefits if they must stay home to care for an ill family member and are not receiving paid family medical leave from their employer.</w:t>
                              </w:r>
                            </w:p>
                            <w:p w:rsidR="00A83E85" w:rsidRPr="00A83E85" w:rsidRDefault="00A83E85" w:rsidP="00A83E85">
                              <w:pPr>
                                <w:numPr>
                                  <w:ilvl w:val="0"/>
                                  <w:numId w:val="2"/>
                                </w:numPr>
                                <w:shd w:val="clear" w:color="auto" w:fill="F4F4F4"/>
                                <w:spacing w:after="0" w:line="240" w:lineRule="auto"/>
                                <w:ind w:left="300"/>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b/>
                                  <w:bCs/>
                                  <w:color w:val="484848"/>
                                  <w:sz w:val="21"/>
                                  <w:szCs w:val="21"/>
                                  <w:bdr w:val="none" w:sz="0" w:space="0" w:color="auto" w:frame="1"/>
                                  <w:shd w:val="clear" w:color="auto" w:fill="FFFFFF"/>
                                </w:rPr>
                                <w:t>Fewer restrictions. </w:t>
                              </w:r>
                              <w:r w:rsidRPr="00A83E85">
                                <w:rPr>
                                  <w:rFonts w:ascii="inherit" w:eastAsia="Times New Roman" w:hAnsi="inherit" w:cs="Times New Roman"/>
                                  <w:color w:val="333333"/>
                                  <w:sz w:val="21"/>
                                  <w:szCs w:val="21"/>
                                  <w:shd w:val="clear" w:color="auto" w:fill="FFFFFF"/>
                                </w:rPr>
                                <w:t>For individuals receiving unemployment insurance, Governor Northam is directing the Virginia Employment Commission to give affected workers special consideration on deadlines, mandatory re-employment appointments, and work search requirements.</w:t>
                              </w:r>
                            </w:p>
                            <w:p w:rsidR="00A83E85" w:rsidRPr="00A83E85" w:rsidRDefault="00A83E85" w:rsidP="00A83E85">
                              <w:pPr>
                                <w:shd w:val="clear" w:color="auto" w:fill="F4F4F4"/>
                                <w:spacing w:before="360" w:after="90" w:line="375" w:lineRule="atLeast"/>
                                <w:jc w:val="center"/>
                                <w:textAlignment w:val="baseline"/>
                                <w:outlineLvl w:val="1"/>
                                <w:rPr>
                                  <w:rFonts w:ascii="Times New Roman" w:eastAsia="Times New Roman" w:hAnsi="Times New Roman" w:cs="Times New Roman"/>
                                  <w:b/>
                                  <w:bCs/>
                                  <w:sz w:val="36"/>
                                  <w:szCs w:val="36"/>
                                </w:rPr>
                              </w:pPr>
                              <w:r w:rsidRPr="00A83E85">
                                <w:rPr>
                                  <w:rFonts w:ascii="Arial" w:eastAsia="Times New Roman" w:hAnsi="Arial" w:cs="Arial"/>
                                  <w:b/>
                                  <w:bCs/>
                                  <w:caps/>
                                  <w:color w:val="444444"/>
                                  <w:sz w:val="30"/>
                                  <w:szCs w:val="30"/>
                                  <w:shd w:val="clear" w:color="auto" w:fill="FFFFFF"/>
                                </w:rPr>
                                <w:t>SUPPORT FOR IMPACTED EMPLOYERS</w:t>
                              </w:r>
                            </w:p>
                            <w:p w:rsidR="00A83E85" w:rsidRPr="00A83E85" w:rsidRDefault="00A83E85" w:rsidP="00A83E85">
                              <w:pPr>
                                <w:numPr>
                                  <w:ilvl w:val="0"/>
                                  <w:numId w:val="3"/>
                                </w:numPr>
                                <w:shd w:val="clear" w:color="auto" w:fill="F4F4F4"/>
                                <w:spacing w:after="0" w:line="240" w:lineRule="auto"/>
                                <w:ind w:left="300"/>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b/>
                                  <w:bCs/>
                                  <w:color w:val="484848"/>
                                  <w:sz w:val="21"/>
                                  <w:szCs w:val="21"/>
                                  <w:bdr w:val="none" w:sz="0" w:space="0" w:color="auto" w:frame="1"/>
                                  <w:shd w:val="clear" w:color="auto" w:fill="FFFFFF"/>
                                </w:rPr>
                                <w:t>Regional workforce teams will be activated</w:t>
                              </w:r>
                              <w:r w:rsidRPr="00A83E85">
                                <w:rPr>
                                  <w:rFonts w:ascii="inherit" w:eastAsia="Times New Roman" w:hAnsi="inherit" w:cs="Times New Roman"/>
                                  <w:color w:val="333333"/>
                                  <w:sz w:val="21"/>
                                  <w:szCs w:val="21"/>
                                  <w:shd w:val="clear" w:color="auto" w:fill="FFFFFF"/>
                                </w:rPr>
                                <w:t> to support employers that slow or cease operations. Employers who do slow or cease operations will not be financially penalized for an increase in workers requesting unemployment benefits.</w:t>
                              </w:r>
                            </w:p>
                            <w:p w:rsidR="00A83E85" w:rsidRPr="00A83E85" w:rsidRDefault="00A83E85" w:rsidP="00A83E85">
                              <w:pPr>
                                <w:numPr>
                                  <w:ilvl w:val="0"/>
                                  <w:numId w:val="3"/>
                                </w:numPr>
                                <w:shd w:val="clear" w:color="auto" w:fill="F4F4F4"/>
                                <w:spacing w:after="0" w:line="240" w:lineRule="auto"/>
                                <w:ind w:left="300"/>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b/>
                                  <w:bCs/>
                                  <w:color w:val="484848"/>
                                  <w:sz w:val="21"/>
                                  <w:szCs w:val="21"/>
                                  <w:bdr w:val="none" w:sz="0" w:space="0" w:color="auto" w:frame="1"/>
                                  <w:shd w:val="clear" w:color="auto" w:fill="FFFFFF"/>
                                </w:rPr>
                                <w:t>The Governor is authorizing rapid response funding</w:t>
                              </w:r>
                              <w:r w:rsidRPr="00A83E85">
                                <w:rPr>
                                  <w:rFonts w:ascii="inherit" w:eastAsia="Times New Roman" w:hAnsi="inherit" w:cs="Times New Roman"/>
                                  <w:color w:val="333333"/>
                                  <w:sz w:val="21"/>
                                  <w:szCs w:val="21"/>
                                  <w:shd w:val="clear" w:color="auto" w:fill="FFFFFF"/>
                                </w:rPr>
                                <w:t>, through the Workforce Innovation and Opportunity Act, for employers eligible to remain open during this emergency. Funds may be used to clean facilities and support emergency needs.</w:t>
                              </w:r>
                            </w:p>
                            <w:p w:rsidR="00A83E85" w:rsidRPr="00A83E85" w:rsidRDefault="00A83E85" w:rsidP="00A83E85">
                              <w:pPr>
                                <w:shd w:val="clear" w:color="auto" w:fill="F4F4F4"/>
                                <w:spacing w:before="360" w:after="90" w:line="375" w:lineRule="atLeast"/>
                                <w:jc w:val="center"/>
                                <w:textAlignment w:val="baseline"/>
                                <w:outlineLvl w:val="1"/>
                                <w:rPr>
                                  <w:rFonts w:ascii="Times New Roman" w:eastAsia="Times New Roman" w:hAnsi="Times New Roman" w:cs="Times New Roman"/>
                                  <w:b/>
                                  <w:bCs/>
                                  <w:sz w:val="36"/>
                                  <w:szCs w:val="36"/>
                                </w:rPr>
                              </w:pPr>
                              <w:r w:rsidRPr="00A83E85">
                                <w:rPr>
                                  <w:rFonts w:ascii="Arial" w:eastAsia="Times New Roman" w:hAnsi="Arial" w:cs="Arial"/>
                                  <w:b/>
                                  <w:bCs/>
                                  <w:caps/>
                                  <w:color w:val="444444"/>
                                  <w:sz w:val="30"/>
                                  <w:szCs w:val="30"/>
                                  <w:shd w:val="clear" w:color="auto" w:fill="FFFFFF"/>
                                </w:rPr>
                                <w:t>UTILITIES</w:t>
                              </w:r>
                            </w:p>
                            <w:p w:rsidR="00A83E85" w:rsidRPr="00A83E85" w:rsidRDefault="00A83E85" w:rsidP="00A83E85">
                              <w:pPr>
                                <w:shd w:val="clear" w:color="auto" w:fill="F4F4F4"/>
                                <w:spacing w:after="0" w:line="240" w:lineRule="auto"/>
                                <w:jc w:val="center"/>
                                <w:textAlignment w:val="baseline"/>
                                <w:rPr>
                                  <w:rFonts w:ascii="Times New Roman" w:eastAsia="Times New Roman" w:hAnsi="Times New Roman" w:cs="Times New Roman"/>
                                  <w:sz w:val="24"/>
                                  <w:szCs w:val="24"/>
                                </w:rPr>
                              </w:pPr>
                              <w:r w:rsidRPr="00A83E85">
                                <w:rPr>
                                  <w:rFonts w:ascii="inherit" w:eastAsia="Times New Roman" w:hAnsi="inherit" w:cs="Times New Roman"/>
                                  <w:color w:val="333333"/>
                                  <w:sz w:val="21"/>
                                  <w:szCs w:val="21"/>
                                  <w:shd w:val="clear" w:color="auto" w:fill="FFFFFF"/>
                                </w:rPr>
                                <w:t>The State Corporation Commission (SCC) </w:t>
                              </w:r>
                              <w:hyperlink r:id="rId31" w:tgtFrame="_blank" w:history="1">
                                <w:r w:rsidRPr="00A83E85">
                                  <w:rPr>
                                    <w:rFonts w:ascii="inherit" w:eastAsia="Times New Roman" w:hAnsi="inherit" w:cs="Times New Roman"/>
                                    <w:color w:val="0092D2"/>
                                    <w:sz w:val="21"/>
                                    <w:szCs w:val="21"/>
                                    <w:u w:val="single"/>
                                    <w:bdr w:val="none" w:sz="0" w:space="0" w:color="auto" w:frame="1"/>
                                    <w:shd w:val="clear" w:color="auto" w:fill="FFFFFF"/>
                                  </w:rPr>
                                  <w:t>issued an order</w:t>
                                </w:r>
                              </w:hyperlink>
                              <w:r w:rsidRPr="00A83E85">
                                <w:rPr>
                                  <w:rFonts w:ascii="inherit" w:eastAsia="Times New Roman" w:hAnsi="inherit" w:cs="Times New Roman"/>
                                  <w:color w:val="333333"/>
                                  <w:sz w:val="21"/>
                                  <w:szCs w:val="21"/>
                                  <w:shd w:val="clear" w:color="auto" w:fill="FFFFFF"/>
                                </w:rPr>
                                <w:t> directing utilities it regulates, such as electric, natural gas, and water companies in Virginia, to suspend service disconnections for 60 days to provide immediate relief for any customer, residential and business, who may be financially impacted by the COVID-19 outbreak.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24"/>
                                  <w:szCs w:val="24"/>
                                  <w:shd w:val="clear" w:color="auto" w:fill="FFFFFF"/>
                                </w:rPr>
                                <w:t>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24"/>
                                  <w:szCs w:val="24"/>
                                  <w:shd w:val="clear" w:color="auto" w:fill="FFFFFF"/>
                                </w:rPr>
                                <w:t> </w:t>
                              </w:r>
                            </w:p>
                            <w:p w:rsidR="00A83E85" w:rsidRPr="00A83E85" w:rsidRDefault="00A83E85" w:rsidP="00A83E85">
                              <w:pPr>
                                <w:spacing w:after="0" w:line="252" w:lineRule="auto"/>
                                <w:jc w:val="center"/>
                                <w:rPr>
                                  <w:rFonts w:ascii="Times New Roman" w:eastAsia="Times New Roman" w:hAnsi="Times New Roman" w:cs="Times New Roman"/>
                                  <w:sz w:val="24"/>
                                  <w:szCs w:val="24"/>
                                </w:rPr>
                              </w:pPr>
                              <w:r w:rsidRPr="00A83E85">
                                <w:rPr>
                                  <w:rFonts w:ascii="Garamond" w:eastAsia="Times New Roman" w:hAnsi="Garamond" w:cs="Times New Roman"/>
                                  <w:b/>
                                  <w:bCs/>
                                  <w:color w:val="FF0000"/>
                                  <w:sz w:val="36"/>
                                  <w:szCs w:val="36"/>
                                  <w:shd w:val="clear" w:color="auto" w:fill="FFFFFF"/>
                                </w:rPr>
                                <w:t>For More Information Click on Below Link</w:t>
                              </w:r>
                            </w:p>
                            <w:p w:rsidR="00A83E85" w:rsidRPr="00A83E85" w:rsidRDefault="00A83E85" w:rsidP="00A83E85">
                              <w:pPr>
                                <w:spacing w:after="0" w:line="252"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36"/>
                                  <w:szCs w:val="36"/>
                                  <w:shd w:val="clear" w:color="auto" w:fill="FFFFFF"/>
                                </w:rPr>
                                <w:t> </w:t>
                              </w:r>
                            </w:p>
                            <w:p w:rsidR="00A83E85" w:rsidRPr="00A83E85" w:rsidRDefault="00A83E85" w:rsidP="00A83E85">
                              <w:pPr>
                                <w:spacing w:after="0" w:line="252" w:lineRule="auto"/>
                                <w:jc w:val="center"/>
                                <w:rPr>
                                  <w:rFonts w:ascii="Times New Roman" w:eastAsia="Times New Roman" w:hAnsi="Times New Roman" w:cs="Times New Roman"/>
                                  <w:sz w:val="24"/>
                                  <w:szCs w:val="24"/>
                                </w:rPr>
                              </w:pPr>
                              <w:hyperlink r:id="rId32" w:tgtFrame="_blank" w:history="1">
                                <w:r w:rsidRPr="00A83E85">
                                  <w:rPr>
                                    <w:rFonts w:ascii="Garamond" w:eastAsia="Times New Roman" w:hAnsi="Garamond" w:cs="Times New Roman"/>
                                    <w:color w:val="0000FF"/>
                                    <w:sz w:val="36"/>
                                    <w:szCs w:val="36"/>
                                    <w:u w:val="single"/>
                                    <w:shd w:val="clear" w:color="auto" w:fill="FFFFFF"/>
                                  </w:rPr>
                                  <w:t>https://smallbusinessmajority.org/resources/covid-19-virginia-resources</w:t>
                                </w:r>
                              </w:hyperlink>
                            </w:p>
                            <w:p w:rsidR="00A83E85" w:rsidRPr="00A83E85" w:rsidRDefault="00A83E85" w:rsidP="00A83E85">
                              <w:pPr>
                                <w:spacing w:after="0" w:line="252"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36"/>
                                  <w:szCs w:val="36"/>
                                  <w:shd w:val="clear" w:color="auto" w:fill="FFFFFF"/>
                                </w:rPr>
                                <w:t>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28"/>
                                  <w:szCs w:val="28"/>
                                  <w:shd w:val="clear" w:color="auto" w:fill="FFFFFF"/>
                                </w:rPr>
                                <w:t>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0000"/>
                                  <w:sz w:val="24"/>
                                  <w:szCs w:val="24"/>
                                  <w:shd w:val="clear" w:color="auto" w:fill="FFFFFF"/>
                                </w:rPr>
                                <w:t> </w:t>
                              </w:r>
                            </w:p>
                            <w:tbl>
                              <w:tblPr>
                                <w:tblW w:w="5000" w:type="pct"/>
                                <w:jc w:val="center"/>
                                <w:tblCellSpacing w:w="0" w:type="dxa"/>
                                <w:shd w:val="clear" w:color="auto" w:fill="000080"/>
                                <w:tblCellMar>
                                  <w:left w:w="0" w:type="dxa"/>
                                  <w:right w:w="0" w:type="dxa"/>
                                </w:tblCellMar>
                                <w:tblLook w:val="04A0" w:firstRow="1" w:lastRow="0" w:firstColumn="1" w:lastColumn="0" w:noHBand="0" w:noVBand="1"/>
                              </w:tblPr>
                              <w:tblGrid>
                                <w:gridCol w:w="9180"/>
                              </w:tblGrid>
                              <w:tr w:rsidR="00A83E85" w:rsidRPr="00A83E85">
                                <w:trPr>
                                  <w:tblCellSpacing w:w="0" w:type="dxa"/>
                                  <w:jc w:val="center"/>
                                </w:trPr>
                                <w:tc>
                                  <w:tcPr>
                                    <w:tcW w:w="5000" w:type="pct"/>
                                    <w:shd w:val="clear" w:color="auto" w:fill="FAFAFA"/>
                                    <w:hideMark/>
                                  </w:tcPr>
                                  <w:p w:rsidR="00A83E85" w:rsidRPr="00A83E85" w:rsidRDefault="00A83E85" w:rsidP="00A83E85">
                                    <w:pPr>
                                      <w:spacing w:after="0" w:line="240" w:lineRule="auto"/>
                                      <w:rPr>
                                        <w:rFonts w:ascii="Calibri" w:eastAsia="Times New Roman" w:hAnsi="Calibri" w:cs="Times New Roman"/>
                                      </w:rPr>
                                    </w:pPr>
                                  </w:p>
                                </w:tc>
                              </w:tr>
                              <w:tr w:rsidR="00A83E85" w:rsidRPr="00A83E85">
                                <w:trPr>
                                  <w:tblCellSpacing w:w="0" w:type="dxa"/>
                                  <w:jc w:val="center"/>
                                </w:trPr>
                                <w:tc>
                                  <w:tcPr>
                                    <w:tcW w:w="5000" w:type="pct"/>
                                    <w:shd w:val="clear" w:color="auto" w:fill="6F81A5"/>
                                    <w:hideMark/>
                                  </w:tcPr>
                                  <w:p w:rsidR="00A83E85" w:rsidRPr="00A83E85" w:rsidRDefault="00A83E85" w:rsidP="00A83E85">
                                    <w:pPr>
                                      <w:spacing w:after="0" w:line="240" w:lineRule="auto"/>
                                      <w:rPr>
                                        <w:rFonts w:ascii="Calibri" w:eastAsia="Times New Roman" w:hAnsi="Calibri" w:cs="Times New Roman"/>
                                      </w:rPr>
                                    </w:pPr>
                                  </w:p>
                                </w:tc>
                              </w:tr>
                            </w:tbl>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4DB4"/>
                                  <w:sz w:val="28"/>
                                  <w:szCs w:val="28"/>
                                </w:rPr>
                                <w:t>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Garamond" w:eastAsia="Times New Roman" w:hAnsi="Garamond" w:cs="Times New Roman"/>
                                  <w:color w:val="004DB4"/>
                                  <w:sz w:val="28"/>
                                  <w:szCs w:val="28"/>
                                </w:rPr>
                                <w:t> </w:t>
                              </w:r>
                            </w:p>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Tahoma" w:eastAsia="Times New Roman" w:hAnsi="Tahoma" w:cs="Tahoma"/>
                                  <w:b/>
                                  <w:bCs/>
                                  <w:color w:val="004DB4"/>
                                  <w:sz w:val="16"/>
                                  <w:szCs w:val="16"/>
                                  <w:shd w:val="clear" w:color="auto" w:fill="FFFFFF"/>
                                </w:rPr>
                                <w:lastRenderedPageBreak/>
                                <w:t>DISCLAIMER:</w:t>
                              </w:r>
                              <w:r w:rsidRPr="00A83E85">
                                <w:rPr>
                                  <w:rFonts w:ascii="Tahoma" w:eastAsia="Times New Roman" w:hAnsi="Tahoma" w:cs="Tahoma"/>
                                  <w:color w:val="004DB4"/>
                                  <w:sz w:val="16"/>
                                  <w:szCs w:val="16"/>
                                  <w:shd w:val="clear" w:color="auto" w:fill="FFFFFF"/>
                                </w:rPr>
                                <w:t> The Department of Minority Business Development is not the content originator of event information and external links. We cannot attest to any errors or omissions that may occur in the information being provided. If you have received this newsletter in error you may unsubscribe below and discard of this message.</w:t>
                              </w:r>
                            </w:p>
                          </w:tc>
                        </w:tr>
                      </w:tbl>
                      <w:p w:rsidR="00A83E85" w:rsidRPr="00A83E85" w:rsidRDefault="00A83E85" w:rsidP="00A83E85">
                        <w:pPr>
                          <w:spacing w:after="0" w:line="240" w:lineRule="auto"/>
                          <w:rPr>
                            <w:rFonts w:ascii="Calibri" w:eastAsia="Times New Roman" w:hAnsi="Calibri" w:cs="Times New Roman"/>
                          </w:rPr>
                        </w:pPr>
                      </w:p>
                    </w:tc>
                  </w:tr>
                </w:tbl>
                <w:p w:rsidR="00A83E85" w:rsidRPr="00A83E85" w:rsidRDefault="00A83E85" w:rsidP="00A83E85">
                  <w:pPr>
                    <w:spacing w:after="0" w:line="240" w:lineRule="auto"/>
                    <w:rPr>
                      <w:rFonts w:ascii="Calibri" w:eastAsia="Times New Roman" w:hAnsi="Calibri" w:cs="Times New Roman"/>
                    </w:rPr>
                  </w:pPr>
                </w:p>
              </w:tc>
            </w:tr>
            <w:tr w:rsidR="00A83E85" w:rsidRPr="00A83E85">
              <w:trPr>
                <w:tblCellSpacing w:w="0" w:type="dxa"/>
                <w:jc w:val="center"/>
              </w:trPr>
              <w:tc>
                <w:tcPr>
                  <w:tcW w:w="5000" w:type="pct"/>
                  <w:shd w:val="clear" w:color="auto" w:fill="E2E1E1"/>
                  <w:vAlign w:val="center"/>
                  <w:hideMark/>
                </w:tcPr>
                <w:p w:rsidR="00A83E85" w:rsidRPr="00A83E85" w:rsidRDefault="00A83E85" w:rsidP="00A83E85">
                  <w:pPr>
                    <w:spacing w:after="0" w:line="240" w:lineRule="auto"/>
                    <w:rPr>
                      <w:rFonts w:ascii="Calibri" w:eastAsia="Times New Roman" w:hAnsi="Calibri" w:cs="Times New Roman"/>
                    </w:rPr>
                  </w:pPr>
                </w:p>
              </w:tc>
            </w:tr>
            <w:tr w:rsidR="00A83E85" w:rsidRPr="00A83E85">
              <w:trPr>
                <w:trHeight w:val="300"/>
                <w:tblCellSpacing w:w="0" w:type="dxa"/>
                <w:jc w:val="center"/>
              </w:trPr>
              <w:tc>
                <w:tcPr>
                  <w:tcW w:w="5000" w:type="pct"/>
                  <w:shd w:val="clear" w:color="auto" w:fill="996600"/>
                  <w:vAlign w:val="center"/>
                  <w:hideMark/>
                </w:tcPr>
                <w:tbl>
                  <w:tblPr>
                    <w:tblW w:w="5000" w:type="pct"/>
                    <w:tblCellSpacing w:w="0" w:type="dxa"/>
                    <w:shd w:val="clear" w:color="auto" w:fill="4F6E9D"/>
                    <w:tblCellMar>
                      <w:left w:w="0" w:type="dxa"/>
                      <w:right w:w="0" w:type="dxa"/>
                    </w:tblCellMar>
                    <w:tblLook w:val="04A0" w:firstRow="1" w:lastRow="0" w:firstColumn="1" w:lastColumn="0" w:noHBand="0" w:noVBand="1"/>
                  </w:tblPr>
                  <w:tblGrid>
                    <w:gridCol w:w="9310"/>
                  </w:tblGrid>
                  <w:tr w:rsidR="00A83E85" w:rsidRPr="00A83E85">
                    <w:trPr>
                      <w:tblCellSpacing w:w="0" w:type="dxa"/>
                    </w:trPr>
                    <w:tc>
                      <w:tcPr>
                        <w:tcW w:w="0" w:type="auto"/>
                        <w:shd w:val="clear" w:color="auto" w:fill="4F6E9D"/>
                        <w:tcMar>
                          <w:top w:w="50" w:type="dxa"/>
                          <w:left w:w="50" w:type="dxa"/>
                          <w:bottom w:w="50" w:type="dxa"/>
                          <w:right w:w="50" w:type="dxa"/>
                        </w:tcMar>
                        <w:vAlign w:val="center"/>
                        <w:hideMark/>
                      </w:tcPr>
                      <w:p w:rsidR="00A83E85" w:rsidRPr="00A83E85" w:rsidRDefault="00A83E85" w:rsidP="00A83E85">
                        <w:pPr>
                          <w:spacing w:after="0" w:line="240" w:lineRule="auto"/>
                          <w:jc w:val="center"/>
                          <w:rPr>
                            <w:rFonts w:ascii="Calibri" w:eastAsia="Times New Roman" w:hAnsi="Calibri" w:cs="Calibri"/>
                          </w:rPr>
                        </w:pPr>
                        <w:r w:rsidRPr="00A83E85">
                          <w:rPr>
                            <w:rFonts w:ascii="Garamond" w:eastAsia="Times New Roman" w:hAnsi="Garamond" w:cs="Calibri"/>
                            <w:noProof/>
                            <w:color w:val="0000FF"/>
                            <w:sz w:val="20"/>
                            <w:szCs w:val="20"/>
                          </w:rPr>
                          <w:drawing>
                            <wp:inline distT="0" distB="0" distL="0" distR="0" wp14:anchorId="2E1BCAA6" wp14:editId="7B3A127A">
                              <wp:extent cx="1114425" cy="190500"/>
                              <wp:effectExtent l="0" t="0" r="9525" b="0"/>
                              <wp:docPr id="3" name="Picture 3" descr="Join Our Mailing List">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 Our Mailing List"/>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114425" cy="190500"/>
                                      </a:xfrm>
                                      <a:prstGeom prst="rect">
                                        <a:avLst/>
                                      </a:prstGeom>
                                      <a:noFill/>
                                      <a:ln>
                                        <a:noFill/>
                                      </a:ln>
                                    </pic:spPr>
                                  </pic:pic>
                                </a:graphicData>
                              </a:graphic>
                            </wp:inline>
                          </w:drawing>
                        </w:r>
                      </w:p>
                    </w:tc>
                  </w:tr>
                  <w:tr w:rsidR="00A83E85" w:rsidRPr="00A83E85">
                    <w:trPr>
                      <w:tblCellSpacing w:w="0" w:type="dxa"/>
                    </w:trPr>
                    <w:tc>
                      <w:tcPr>
                        <w:tcW w:w="0" w:type="auto"/>
                        <w:shd w:val="clear" w:color="auto" w:fill="4F6E9D"/>
                        <w:tcMar>
                          <w:top w:w="50" w:type="dxa"/>
                          <w:left w:w="50" w:type="dxa"/>
                          <w:bottom w:w="50" w:type="dxa"/>
                          <w:right w:w="50" w:type="dxa"/>
                        </w:tcMar>
                        <w:vAlign w:val="center"/>
                        <w:hideMark/>
                      </w:tcPr>
                      <w:p w:rsidR="00A83E85" w:rsidRPr="00A83E85" w:rsidRDefault="00A83E85" w:rsidP="00A83E85">
                        <w:pPr>
                          <w:spacing w:after="0" w:line="240" w:lineRule="auto"/>
                          <w:jc w:val="center"/>
                          <w:rPr>
                            <w:rFonts w:ascii="Times New Roman" w:eastAsia="Times New Roman" w:hAnsi="Times New Roman" w:cs="Times New Roman"/>
                            <w:sz w:val="24"/>
                            <w:szCs w:val="24"/>
                          </w:rPr>
                        </w:pPr>
                        <w:r w:rsidRPr="00A83E85">
                          <w:rPr>
                            <w:rFonts w:ascii="Times New Roman" w:eastAsia="Times New Roman" w:hAnsi="Times New Roman" w:cs="Times New Roman"/>
                            <w:noProof/>
                            <w:color w:val="0000FF"/>
                            <w:sz w:val="24"/>
                            <w:szCs w:val="24"/>
                          </w:rPr>
                          <w:drawing>
                            <wp:inline distT="0" distB="0" distL="0" distR="0" wp14:anchorId="7DE3B9CB" wp14:editId="245B9B1B">
                              <wp:extent cx="1524000" cy="257175"/>
                              <wp:effectExtent l="0" t="0" r="0" b="9525"/>
                              <wp:docPr id="4" name="Picture 4" descr="Like us on Facebook">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ke us on Facebook"/>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tc>
                  </w:tr>
                </w:tbl>
                <w:p w:rsidR="00A83E85" w:rsidRPr="00A83E85" w:rsidRDefault="00A83E85" w:rsidP="00A83E85">
                  <w:pPr>
                    <w:spacing w:after="0" w:line="240" w:lineRule="auto"/>
                    <w:rPr>
                      <w:rFonts w:ascii="Calibri" w:eastAsia="Times New Roman" w:hAnsi="Calibri" w:cs="Times New Roman"/>
                    </w:rPr>
                  </w:pPr>
                </w:p>
              </w:tc>
            </w:tr>
          </w:tbl>
          <w:p w:rsidR="00A83E85" w:rsidRPr="00A83E85" w:rsidRDefault="00A83E85" w:rsidP="00A83E85">
            <w:pPr>
              <w:spacing w:after="0" w:line="240" w:lineRule="auto"/>
              <w:jc w:val="center"/>
              <w:rPr>
                <w:rFonts w:ascii="Calibri" w:eastAsia="Times New Roman" w:hAnsi="Calibri" w:cs="Times New Roman"/>
              </w:rPr>
            </w:pPr>
          </w:p>
        </w:tc>
      </w:tr>
      <w:tr w:rsidR="00A83E85" w:rsidRPr="00A83E85" w:rsidTr="00A83E85">
        <w:trPr>
          <w:trHeight w:val="100"/>
          <w:tblCellSpacing w:w="0" w:type="dxa"/>
          <w:jc w:val="center"/>
        </w:trPr>
        <w:tc>
          <w:tcPr>
            <w:tcW w:w="5000" w:type="pct"/>
            <w:shd w:val="clear" w:color="auto" w:fill="FFFFFF"/>
            <w:tcMar>
              <w:top w:w="10" w:type="dxa"/>
              <w:left w:w="10" w:type="dxa"/>
              <w:bottom w:w="10" w:type="dxa"/>
              <w:right w:w="10" w:type="dxa"/>
            </w:tcMar>
            <w:hideMark/>
          </w:tcPr>
          <w:tbl>
            <w:tblPr>
              <w:tblW w:w="5000" w:type="pct"/>
              <w:tblCellSpacing w:w="0" w:type="dxa"/>
              <w:tblCellMar>
                <w:left w:w="0" w:type="dxa"/>
                <w:right w:w="0" w:type="dxa"/>
              </w:tblCellMar>
              <w:tblLook w:val="04A0" w:firstRow="1" w:lastRow="0" w:firstColumn="1" w:lastColumn="0" w:noHBand="0" w:noVBand="1"/>
            </w:tblPr>
            <w:tblGrid>
              <w:gridCol w:w="9340"/>
            </w:tblGrid>
            <w:tr w:rsidR="00A83E85" w:rsidRPr="00A83E85">
              <w:trPr>
                <w:trHeight w:val="225"/>
                <w:tblCellSpacing w:w="0" w:type="dxa"/>
              </w:trPr>
              <w:tc>
                <w:tcPr>
                  <w:tcW w:w="0" w:type="auto"/>
                  <w:hideMark/>
                </w:tcPr>
                <w:p w:rsidR="00A83E85" w:rsidRPr="00A83E85" w:rsidRDefault="00A83E85" w:rsidP="00A83E85">
                  <w:pPr>
                    <w:spacing w:after="0" w:line="240" w:lineRule="auto"/>
                    <w:rPr>
                      <w:rFonts w:ascii="Calibri" w:eastAsia="Times New Roman" w:hAnsi="Calibri" w:cs="Times New Roman"/>
                    </w:rPr>
                  </w:pPr>
                </w:p>
              </w:tc>
            </w:tr>
          </w:tbl>
          <w:p w:rsidR="00A83E85" w:rsidRPr="00A83E85" w:rsidRDefault="00A83E85" w:rsidP="00A83E85">
            <w:pPr>
              <w:spacing w:after="0" w:line="240" w:lineRule="auto"/>
              <w:rPr>
                <w:rFonts w:ascii="Calibri" w:eastAsia="Times New Roman" w:hAnsi="Calibri" w:cs="Times New Roman"/>
              </w:rPr>
            </w:pPr>
          </w:p>
        </w:tc>
      </w:tr>
    </w:tbl>
    <w:p w:rsidR="00EA5064" w:rsidRDefault="00A83E85"/>
    <w:sectPr w:rsidR="00EA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378"/>
    <w:multiLevelType w:val="multilevel"/>
    <w:tmpl w:val="4672D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323805"/>
    <w:multiLevelType w:val="multilevel"/>
    <w:tmpl w:val="88EA1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7AD78B3"/>
    <w:multiLevelType w:val="multilevel"/>
    <w:tmpl w:val="8AF2C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5"/>
    <w:rsid w:val="001148E0"/>
    <w:rsid w:val="00434153"/>
    <w:rsid w:val="00A8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enerh@aetna.com" TargetMode="External"/><Relationship Id="rId18" Type="http://schemas.openxmlformats.org/officeDocument/2006/relationships/hyperlink" Target="mailto:smithp@magellanhealth.com" TargetMode="External"/><Relationship Id="rId26" Type="http://schemas.openxmlformats.org/officeDocument/2006/relationships/image" Target="http://r20.rs6.net/on.jsp?a=1104907032041&amp;r=3&amp;c=de755eb0-2da0-11e6-9bd3-d4ae52724810&amp;d=1134084453581&amp;ch=df1b89c0-2da0-11e6-9bd6-d4ae52724810&amp;ca=a0aa166f-111a-4c60-9c2e-9090c3991332&amp;o=https://imgssl.constantcontact.com/ui/images1/s.gif" TargetMode="External"/><Relationship Id="rId21" Type="http://schemas.openxmlformats.org/officeDocument/2006/relationships/hyperlink" Target="mailto:MBEVERHA@sentara.com" TargetMode="External"/><Relationship Id="rId34" Type="http://schemas.openxmlformats.org/officeDocument/2006/relationships/image" Target="https://imgssl.constantcontact.com/letters/images/1101093164665/jmml_opgr1_img1.gif" TargetMode="External"/><Relationship Id="rId7" Type="http://schemas.openxmlformats.org/officeDocument/2006/relationships/hyperlink" Target="https://mss.anthem.com/anthem/coronavirus.html" TargetMode="External"/><Relationship Id="rId12" Type="http://schemas.openxmlformats.org/officeDocument/2006/relationships/hyperlink" Target="https://www.virginiapremier.com/information-for-healthcare-professionals-coronavirus/" TargetMode="External"/><Relationship Id="rId17" Type="http://schemas.openxmlformats.org/officeDocument/2006/relationships/hyperlink" Target="mailto:tpvanrossum@magellanhealth.com" TargetMode="External"/><Relationship Id="rId25" Type="http://schemas.openxmlformats.org/officeDocument/2006/relationships/hyperlink" Target="mailto:Danette.Brady@VirginiaPremier.com" TargetMode="External"/><Relationship Id="rId33" Type="http://schemas.openxmlformats.org/officeDocument/2006/relationships/hyperlink" Target="http://visitor.r20.constantcontact.com/email.jsp?m=110490703204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ester.saltzberg@anthem.com" TargetMode="External"/><Relationship Id="rId20" Type="http://schemas.openxmlformats.org/officeDocument/2006/relationships/hyperlink" Target="mailto:PGEBINGE@sentara.com" TargetMode="External"/><Relationship Id="rId29" Type="http://schemas.openxmlformats.org/officeDocument/2006/relationships/hyperlink" Target="http://r20.rs6.net/tn.jsp?f=001aUuRUK2ZoMXyfMSUmDG4O6fckMz6FypnYSmFog4cgesIR3FzTSmPmX1rfWFCFtqBFih88MP4uS8CeGNEYxkx7mFX11KrHgUmcq2stNQRKdX82H-1bYJluljDcD3Y0_Cv0snrm3x5nJ8MeUqEOTZz_kHov-LqYJvtYKAPV8LCYgBIBIHhMjnTjk1vNgDwEShOyOtJ6-U34GxRDXl0mBIWsW6uIa-PFbfGCmUzFokqTa-SY9AVdaEoH1p2Y427t8thQauThDXQCjTqZqNfnDDJI8Up-M3FiJJB&amp;c=j6-qpI7bslJgG0xR0xnItiWz33STh2ZMkKYTspTml2cR2lFZPcwnlA==&amp;ch=pAAnDeXy5_LaAv9zqgOIX_TAOrdtRS6mYigh5EdJyx0UjfMegXO3hQ==" TargetMode="External"/><Relationship Id="rId1" Type="http://schemas.openxmlformats.org/officeDocument/2006/relationships/numbering" Target="numbering.xml"/><Relationship Id="rId6" Type="http://schemas.openxmlformats.org/officeDocument/2006/relationships/hyperlink" Target="https://www.aetna.com/individuals-families/member-rights-resources/need-to-know-coronavirus.html" TargetMode="External"/><Relationship Id="rId11" Type="http://schemas.openxmlformats.org/officeDocument/2006/relationships/hyperlink" Target="https://www.uhccommunityplan.com/va" TargetMode="External"/><Relationship Id="rId24" Type="http://schemas.openxmlformats.org/officeDocument/2006/relationships/hyperlink" Target="mailto:Jessica.Vermont@virginiapremier.com" TargetMode="External"/><Relationship Id="rId32" Type="http://schemas.openxmlformats.org/officeDocument/2006/relationships/hyperlink" Target="http://r20.rs6.net/tn.jsp?f=001aUuRUK2ZoMXyfMSUmDG4O6fckMz6FypnYSmFog4cgesIR3FzTSmPmX1rfWFCFtqBYo9uCqHxE4p8CCCClPTUBRTNaGkQ0WpVbKyyVBAKKQPZoY0bjNeLfJ5-WeROpiibXu0h0bHEaBtny2M7guJNMiJanQHuVZqk1gMxs4uV-QDWI6GMRHaTXyA8XjoApChd1AazYKRtFlm5Zu1u7M0LJDKkk_PPudQ7ZWgLxVj2FgM=&amp;c=j6-qpI7bslJgG0xR0xnItiWz33STh2ZMkKYTspTml2cR2lFZPcwnlA==&amp;ch=pAAnDeXy5_LaAv9zqgOIX_TAOrdtRS6mYigh5EdJyx0UjfMegXO3h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mberly.white@anthem.com" TargetMode="External"/><Relationship Id="rId23" Type="http://schemas.openxmlformats.org/officeDocument/2006/relationships/hyperlink" Target="mailto:steven.dixon@optum.com" TargetMode="External"/><Relationship Id="rId28" Type="http://schemas.openxmlformats.org/officeDocument/2006/relationships/hyperlink" Target="http://r20.rs6.net/tn.jsp?f=001aUuRUK2ZoMXyfMSUmDG4O6fckMz6FypnYSmFog4cgesIR3FzTSmPmdqGMRwNC3cxuHJ2NEF7N9Vuwdj3dUhozVBCGJZVglE3OvEitDeoDakHLUNUXcRGqRAvYe1chMYWqKJQtxzwHwd34-Swm-maxe3yefACLZsISetzUR07C59ZRnPjp95Oj-LgysnckYZ2wmuaBQpPkUK534yUDZLQJFvZypooCE1rjdBHLLBxTHk=&amp;c=j6-qpI7bslJgG0xR0xnItiWz33STh2ZMkKYTspTml2cR2lFZPcwnlA==&amp;ch=pAAnDeXy5_LaAv9zqgOIX_TAOrdtRS6mYigh5EdJyx0UjfMegXO3hQ==" TargetMode="External"/><Relationship Id="rId36" Type="http://schemas.openxmlformats.org/officeDocument/2006/relationships/image" Target="https://imgssl.constantcontact.com/ui/images1/btn_fbk_160_a.png" TargetMode="External"/><Relationship Id="rId10" Type="http://schemas.openxmlformats.org/officeDocument/2006/relationships/hyperlink" Target="https://www.optimahealth.com/members/updates/coronavirus" TargetMode="External"/><Relationship Id="rId19" Type="http://schemas.openxmlformats.org/officeDocument/2006/relationships/hyperlink" Target="mailto:JSDIAMON@sentara.com" TargetMode="External"/><Relationship Id="rId31" Type="http://schemas.openxmlformats.org/officeDocument/2006/relationships/hyperlink" Target="http://r20.rs6.net/tn.jsp?f=001aUuRUK2ZoMXyfMSUmDG4O6fckMz6FypnYSmFog4cgesIR3FzTSmPmX1rfWFCFtqBk-BwEC9gf0o3kVJwm1C1FLa2iF8jAzwhc3qMtyPuOu4mwPbFDc6xTNNtNaknnjZG79X6_SSfwaHDib4QbUzCWagWdwwsXK8G0xwpNdTzxH8PVAeCekoC7Cmzthh83N6nby-hviDU5zsOM09eC3HFUQ==&amp;c=j6-qpI7bslJgG0xR0xnItiWz33STh2ZMkKYTspTml2cR2lFZPcwnlA==&amp;ch=pAAnDeXy5_LaAv9zqgOIX_TAOrdtRS6mYigh5EdJyx0UjfMegXO3hQ==" TargetMode="External"/><Relationship Id="rId4" Type="http://schemas.openxmlformats.org/officeDocument/2006/relationships/settings" Target="settings.xml"/><Relationship Id="rId9" Type="http://schemas.openxmlformats.org/officeDocument/2006/relationships/hyperlink" Target="https://www.magellanhealth.com/news/covid-19/" TargetMode="External"/><Relationship Id="rId14" Type="http://schemas.openxmlformats.org/officeDocument/2006/relationships/hyperlink" Target="mailto:bayesl@aetna.com" TargetMode="External"/><Relationship Id="rId22" Type="http://schemas.openxmlformats.org/officeDocument/2006/relationships/hyperlink" Target="mailto:karen.riccardi@optum.com" TargetMode="External"/><Relationship Id="rId27" Type="http://schemas.openxmlformats.org/officeDocument/2006/relationships/image" Target="https://files.constantcontact.com/9e557914101/320972e5-f485-40ef-89e7-9ac4cab85497.png" TargetMode="External"/><Relationship Id="rId30" Type="http://schemas.openxmlformats.org/officeDocument/2006/relationships/hyperlink" Target="http://r20.rs6.net/tn.jsp?f=001aUuRUK2ZoMXyfMSUmDG4O6fckMz6FypnYSmFog4cgesIR3FzTSmPmX1rfWFCFtqBtEi1XoSQ1pXREYUki5GHhe7ceGSYku6G9SqyKCLv8LSVanqsGo4QW5xK66Xd1xiO7NbtCgqZ5OU9pPRzY5WOiUNesT-9yBWtZ63wYQsmnqYR60BFSAjmdjKNpXaWtHmS6Wh2zjE8vFU-q2QPchbiWDWd05MG5j5Dksi0e8y83OsiczPcl6KeBteNgVu2eKRtWXzumBf4HgxizCpaAjFx0-MRjciKG5hd&amp;c=j6-qpI7bslJgG0xR0xnItiWz33STh2ZMkKYTspTml2cR2lFZPcwnlA==&amp;ch=pAAnDeXy5_LaAv9zqgOIX_TAOrdtRS6mYigh5EdJyx0UjfMegXO3hQ==" TargetMode="External"/><Relationship Id="rId35" Type="http://schemas.openxmlformats.org/officeDocument/2006/relationships/hyperlink" Target="http://r20.rs6.net/tn.jsp?f=001aUuRUK2ZoMXyfMSUmDG4O6fckMz6FypnYSmFog4cgesIR3FzTSmPmZ1wbSHtelVQVLdISf1cv8cIewRPULxDxLPXInawKxklsI9xFaqLj06uVX9Wjly7W6Fa25VbuckTptamAdmr148udZDUGNAgh5faQPe3r7967mWSx52zSnFe8ncjzp_M5ZjQ4AwmD1QG&amp;c=j6-qpI7bslJgG0xR0xnItiWz33STh2ZMkKYTspTml2cR2lFZPcwnlA==&amp;ch=pAAnDeXy5_LaAv9zqgOIX_TAOrdtRS6mYigh5EdJyx0UjfMegXO3hQ==" TargetMode="External"/><Relationship Id="rId8" Type="http://schemas.openxmlformats.org/officeDocument/2006/relationships/hyperlink" Target="https://www.mccofva.com/coronavirus-aler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2020-03-25T15:24:00Z</dcterms:created>
  <dcterms:modified xsi:type="dcterms:W3CDTF">2020-03-25T15:25:00Z</dcterms:modified>
</cp:coreProperties>
</file>